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410D" w14:textId="48FB4C95" w:rsidR="00382079" w:rsidRDefault="00AD2CE9" w:rsidP="00382079">
      <w:pPr>
        <w:pStyle w:val="Tytu"/>
        <w:rPr>
          <w:rFonts w:ascii="Arial" w:hAnsi="Arial" w:cs="Arial"/>
          <w:color w:val="000080"/>
        </w:rPr>
      </w:pPr>
      <w:r>
        <w:rPr>
          <w:color w:val="000080"/>
          <w:sz w:val="22"/>
          <w:szCs w:val="22"/>
        </w:rPr>
        <w:t xml:space="preserve"> </w:t>
      </w:r>
      <w:r w:rsidR="004E03A6">
        <w:rPr>
          <w:color w:val="000080"/>
          <w:sz w:val="22"/>
          <w:szCs w:val="22"/>
        </w:rPr>
        <w:t xml:space="preserve">                              </w:t>
      </w:r>
      <w:r w:rsidR="00382079">
        <w:rPr>
          <w:rFonts w:ascii="Arial" w:hAnsi="Arial" w:cs="Arial"/>
          <w:color w:val="000080"/>
        </w:rPr>
        <w:t>RAM</w:t>
      </w:r>
      <w:r w:rsidR="0047783A">
        <w:rPr>
          <w:rFonts w:ascii="Arial" w:hAnsi="Arial" w:cs="Arial"/>
          <w:color w:val="000080"/>
        </w:rPr>
        <w:t>OWY ROZKŁAD DNIA ROK SZKOLNY 202</w:t>
      </w:r>
      <w:r w:rsidR="00EC4237">
        <w:rPr>
          <w:rFonts w:ascii="Arial" w:hAnsi="Arial" w:cs="Arial"/>
          <w:color w:val="000080"/>
        </w:rPr>
        <w:t>5</w:t>
      </w:r>
      <w:r w:rsidR="0047783A">
        <w:rPr>
          <w:rFonts w:ascii="Arial" w:hAnsi="Arial" w:cs="Arial"/>
          <w:color w:val="000080"/>
        </w:rPr>
        <w:t>/202</w:t>
      </w:r>
      <w:r w:rsidR="00EC4237">
        <w:rPr>
          <w:rFonts w:ascii="Arial" w:hAnsi="Arial" w:cs="Arial"/>
          <w:color w:val="000080"/>
        </w:rPr>
        <w:t>6</w:t>
      </w:r>
    </w:p>
    <w:p w14:paraId="5A5D7ED7" w14:textId="77777777" w:rsidR="00382079" w:rsidRPr="00AD2CE9" w:rsidRDefault="00697EFC" w:rsidP="00382079">
      <w:pPr>
        <w:jc w:val="center"/>
        <w:rPr>
          <w:rFonts w:ascii="Arial" w:hAnsi="Arial" w:cs="Arial"/>
          <w:b/>
          <w:bCs/>
          <w:color w:val="0070C0"/>
          <w:u w:val="single"/>
          <w:vertAlign w:val="superscript"/>
        </w:rPr>
      </w:pPr>
      <w:r w:rsidRPr="00AD2CE9">
        <w:rPr>
          <w:rFonts w:ascii="Arial" w:hAnsi="Arial" w:cs="Arial"/>
          <w:b/>
          <w:bCs/>
          <w:color w:val="0070C0"/>
          <w:u w:val="single"/>
          <w:vertAlign w:val="superscript"/>
        </w:rPr>
        <w:t xml:space="preserve">dla dzieci </w:t>
      </w:r>
      <w:r w:rsidR="00DD131F">
        <w:rPr>
          <w:rFonts w:ascii="Arial" w:hAnsi="Arial" w:cs="Arial"/>
          <w:b/>
          <w:bCs/>
          <w:color w:val="0070C0"/>
          <w:u w:val="single"/>
          <w:vertAlign w:val="superscript"/>
        </w:rPr>
        <w:t>5</w:t>
      </w:r>
      <w:r w:rsidR="00042E27">
        <w:rPr>
          <w:rFonts w:ascii="Arial" w:hAnsi="Arial" w:cs="Arial"/>
          <w:b/>
          <w:bCs/>
          <w:color w:val="0070C0"/>
          <w:u w:val="single"/>
          <w:vertAlign w:val="superscript"/>
        </w:rPr>
        <w:t xml:space="preserve"> i 6-</w:t>
      </w:r>
      <w:r w:rsidR="00AD2CE9" w:rsidRPr="00AD2CE9">
        <w:rPr>
          <w:rFonts w:ascii="Arial" w:hAnsi="Arial" w:cs="Arial"/>
          <w:b/>
          <w:bCs/>
          <w:color w:val="0070C0"/>
          <w:u w:val="single"/>
          <w:vertAlign w:val="superscript"/>
        </w:rPr>
        <w:t xml:space="preserve"> letnich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8795"/>
      </w:tblGrid>
      <w:tr w:rsidR="00382079" w14:paraId="6D182EE3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E655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 xml:space="preserve">  7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00 </w:t>
            </w:r>
            <w:r>
              <w:rPr>
                <w:rFonts w:ascii="Arial" w:hAnsi="Arial" w:cs="Arial"/>
                <w:sz w:val="32"/>
              </w:rPr>
              <w:t>- 8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17C2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Zabawy wg inwencji dzieci - kształtowanie umiejętności społecznych dzieci: porozumiewanie się z dziećmi i z dorosłymi, zgodne funkcjonowanie w zabawie </w:t>
            </w:r>
            <w:r w:rsidR="00042E27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>i w sytuacjach zadaniowych. Praca indywidualna, obserwacja dzieci</w:t>
            </w:r>
          </w:p>
        </w:tc>
      </w:tr>
      <w:tr w:rsidR="00382079" w14:paraId="4FF2C614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AA42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8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00 </w:t>
            </w:r>
            <w:r>
              <w:rPr>
                <w:rFonts w:ascii="Arial" w:hAnsi="Arial" w:cs="Arial"/>
                <w:sz w:val="32"/>
              </w:rPr>
              <w:t>- 8</w:t>
            </w:r>
            <w:r>
              <w:rPr>
                <w:rFonts w:ascii="Arial" w:hAnsi="Arial" w:cs="Arial"/>
                <w:sz w:val="32"/>
                <w:vertAlign w:val="superscript"/>
              </w:rPr>
              <w:t>25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801D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Zabawa ruchowa lub ćwiczenia gimnastyczne.</w:t>
            </w:r>
          </w:p>
        </w:tc>
      </w:tr>
      <w:tr w:rsidR="00382079" w14:paraId="69CC1CCD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DC89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8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25 </w:t>
            </w:r>
            <w:r>
              <w:rPr>
                <w:rFonts w:ascii="Arial" w:hAnsi="Arial" w:cs="Arial"/>
                <w:sz w:val="32"/>
              </w:rPr>
              <w:t>- 8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437F" w14:textId="77777777" w:rsidR="00382079" w:rsidRDefault="0038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czynności samoobsługowych, nawyków higienicznych</w:t>
            </w:r>
            <w:r w:rsidR="00042E27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 xml:space="preserve"> i kulturalnych. Wdrażanie dzieci do utrzymywaniu ładu i porządku.</w:t>
            </w:r>
          </w:p>
        </w:tc>
      </w:tr>
      <w:tr w:rsidR="00382079" w14:paraId="7AFF160E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D11E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</w:p>
          <w:p w14:paraId="1A585447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8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30 </w:t>
            </w:r>
            <w:r>
              <w:rPr>
                <w:rFonts w:ascii="Arial" w:hAnsi="Arial" w:cs="Arial"/>
                <w:sz w:val="32"/>
              </w:rPr>
              <w:t>- 9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C3E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Wprowadzanie w kulturę bycia, wdrażanie do zachowań akceptowanych społecznie, wyrabianie nawyków </w:t>
            </w:r>
            <w:proofErr w:type="spellStart"/>
            <w:r>
              <w:rPr>
                <w:rFonts w:ascii="Arial" w:hAnsi="Arial" w:cs="Arial"/>
              </w:rPr>
              <w:t>higieniczno</w:t>
            </w:r>
            <w:proofErr w:type="spellEnd"/>
            <w:r>
              <w:rPr>
                <w:rFonts w:ascii="Arial" w:hAnsi="Arial" w:cs="Arial"/>
              </w:rPr>
              <w:t xml:space="preserve"> – kulturalnych związanych ze spożywaniem śniadania.</w:t>
            </w:r>
          </w:p>
        </w:tc>
      </w:tr>
      <w:tr w:rsidR="00382079" w14:paraId="5545C491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07A1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 xml:space="preserve">  9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00 </w:t>
            </w:r>
            <w:r>
              <w:rPr>
                <w:rFonts w:ascii="Arial" w:hAnsi="Arial" w:cs="Arial"/>
                <w:sz w:val="32"/>
              </w:rPr>
              <w:t>-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32"/>
              </w:rPr>
              <w:t>10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EBB" w14:textId="77777777" w:rsidR="00382079" w:rsidRDefault="00382079" w:rsidP="00042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wychowawczo- dydaktyczne, realizowane według założeń podstawy programowej. Tworzenie warunków do zorganizowanej aktywności ruchowej.</w:t>
            </w:r>
          </w:p>
        </w:tc>
      </w:tr>
      <w:tr w:rsidR="00382079" w14:paraId="1A7B7427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D999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10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00 </w:t>
            </w:r>
            <w:r>
              <w:rPr>
                <w:rFonts w:ascii="Arial" w:hAnsi="Arial" w:cs="Arial"/>
                <w:sz w:val="32"/>
              </w:rPr>
              <w:t>– 11</w:t>
            </w:r>
            <w:r>
              <w:rPr>
                <w:rFonts w:ascii="Arial" w:hAnsi="Arial" w:cs="Arial"/>
                <w:sz w:val="32"/>
                <w:vertAlign w:val="superscript"/>
              </w:rPr>
              <w:t>40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A423" w14:textId="77777777" w:rsidR="00382079" w:rsidRDefault="0038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Organizowanie pobytu dzieci w ogrodzie przedszkolnym, na boisku, w parku itp.  - gry i zabawy ruchowe, zajęcia sportowe, obserwacje przyrodnicze, prace gospodarcze, porządkowe i ogrodnicze itd.). Uczenie zasad postępowania warunkujących bezpieczeństwo dziecka w budynku, w ogrodzie i poza terenem przedszkola. </w:t>
            </w:r>
          </w:p>
          <w:p w14:paraId="7C4FBFBB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Tworzenie warunków do spontanicznej i zorganizowanej aktywności ruchowej. </w:t>
            </w:r>
          </w:p>
        </w:tc>
      </w:tr>
      <w:tr w:rsidR="00382079" w14:paraId="51F182DF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287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11</w:t>
            </w:r>
            <w:r>
              <w:rPr>
                <w:rFonts w:ascii="Arial" w:hAnsi="Arial" w:cs="Arial"/>
                <w:sz w:val="32"/>
                <w:vertAlign w:val="superscript"/>
              </w:rPr>
              <w:t>40</w:t>
            </w:r>
            <w:r>
              <w:rPr>
                <w:rFonts w:ascii="Arial" w:hAnsi="Arial" w:cs="Arial"/>
                <w:sz w:val="32"/>
              </w:rPr>
              <w:t xml:space="preserve"> – 12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7E06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Czynności samoobsługowe, zabiegi higieniczne, przygotowanie do obiadu. Wspieranie samodzielnych działań dziecka, kształtowanie nawyków higienicznych i zachowań prozdrowotnych.</w:t>
            </w:r>
          </w:p>
        </w:tc>
      </w:tr>
      <w:tr w:rsidR="00382079" w14:paraId="582B666E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4EC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  <w:r>
              <w:rPr>
                <w:rFonts w:ascii="Arial" w:hAnsi="Arial" w:cs="Arial"/>
                <w:sz w:val="32"/>
              </w:rPr>
              <w:t xml:space="preserve"> – 12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  <w:p w14:paraId="7B961863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992E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Samodzielne spożywanie posiłku, prawidłowe posługiwanie się sztućcami, praca dyżurnych w starszych grupach</w:t>
            </w:r>
            <w:r w:rsidR="00042E27">
              <w:rPr>
                <w:rFonts w:ascii="Arial" w:hAnsi="Arial" w:cs="Arial"/>
              </w:rPr>
              <w:t>.</w:t>
            </w:r>
          </w:p>
        </w:tc>
      </w:tr>
      <w:tr w:rsidR="00382079" w14:paraId="20A1F874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794F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  <w:r>
              <w:rPr>
                <w:rFonts w:ascii="Arial" w:hAnsi="Arial" w:cs="Arial"/>
                <w:sz w:val="32"/>
              </w:rPr>
              <w:t xml:space="preserve"> – 13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7C07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zachowań prozdrowotnych – zapewnienie dzieciom różnych form relaksu w sali i w ogrodzie. Tworzenie warunków do zorganizowanej aktywności ruchowej, język nowożytny</w:t>
            </w:r>
          </w:p>
        </w:tc>
      </w:tr>
      <w:tr w:rsidR="00382079" w14:paraId="689EE7F0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40CD" w14:textId="77777777" w:rsidR="00382079" w:rsidRPr="00042E27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13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  <w:r>
              <w:rPr>
                <w:rFonts w:ascii="Arial" w:hAnsi="Arial" w:cs="Arial"/>
                <w:sz w:val="32"/>
              </w:rPr>
              <w:t xml:space="preserve"> – 14</w:t>
            </w:r>
            <w:r w:rsidR="00042E27">
              <w:rPr>
                <w:rFonts w:ascii="Arial" w:hAnsi="Arial" w:cs="Arial"/>
                <w:sz w:val="32"/>
                <w:vertAlign w:val="superscript"/>
              </w:rPr>
              <w:t>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B6F7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Swobodne zabawy i gry integrujące grupę, prace porządkowe, zabawy na sprzęcie terenowym, obserwacje przyrodnicze, spacery, wycieczki, zajęcia indywidualne </w:t>
            </w:r>
            <w:r w:rsidR="00042E27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>i grupowe ze specjalistami (logopeda, psycholog, pedagog specjalny)</w:t>
            </w:r>
          </w:p>
        </w:tc>
      </w:tr>
      <w:tr w:rsidR="00382079" w14:paraId="06452E9D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CF19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14</w:t>
            </w:r>
            <w:r w:rsidR="00042E27">
              <w:rPr>
                <w:rFonts w:ascii="Arial" w:hAnsi="Arial" w:cs="Arial"/>
                <w:sz w:val="32"/>
                <w:vertAlign w:val="superscript"/>
              </w:rPr>
              <w:t>30</w:t>
            </w:r>
            <w:r>
              <w:rPr>
                <w:rFonts w:ascii="Arial" w:hAnsi="Arial" w:cs="Arial"/>
                <w:sz w:val="32"/>
              </w:rPr>
              <w:t>- 15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B944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Wyrabianie nawyków </w:t>
            </w:r>
            <w:proofErr w:type="spellStart"/>
            <w:r>
              <w:rPr>
                <w:rFonts w:ascii="Arial" w:hAnsi="Arial" w:cs="Arial"/>
              </w:rPr>
              <w:t>higieniczno</w:t>
            </w:r>
            <w:proofErr w:type="spellEnd"/>
            <w:r>
              <w:rPr>
                <w:rFonts w:ascii="Arial" w:hAnsi="Arial" w:cs="Arial"/>
              </w:rPr>
              <w:t xml:space="preserve"> – kulturalnych związanych ze spożywaniem podwieczorku. Samodzielne, rzetelne wykonywanie zadań dyżurnych w grupach starszych.</w:t>
            </w:r>
          </w:p>
        </w:tc>
      </w:tr>
      <w:tr w:rsidR="00382079" w14:paraId="004FFACA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E666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15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  <w:r>
              <w:rPr>
                <w:rFonts w:ascii="Arial" w:hAnsi="Arial" w:cs="Arial"/>
                <w:sz w:val="32"/>
              </w:rPr>
              <w:t xml:space="preserve"> – 17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94B9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Zabawy dowolne, rozmowy indywidualne, praca wyrównawcza prowadzona indywidualnie i w małych zespołach.</w:t>
            </w:r>
          </w:p>
          <w:p w14:paraId="095E437E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Tworzenie warunków sprzyjających spontanicznej aktywności dzieci podczas wymiany informacji, dostarczanie przykładów i doświadczanie rozwiązywania sytuacji </w:t>
            </w:r>
            <w:proofErr w:type="gramStart"/>
            <w:r>
              <w:rPr>
                <w:rFonts w:ascii="Arial" w:hAnsi="Arial" w:cs="Arial"/>
              </w:rPr>
              <w:t>konfliktowych  na</w:t>
            </w:r>
            <w:proofErr w:type="gramEnd"/>
            <w:r>
              <w:rPr>
                <w:rFonts w:ascii="Arial" w:hAnsi="Arial" w:cs="Arial"/>
              </w:rPr>
              <w:t xml:space="preserve"> zasadzie kompromisu i akceptacji potrzeb innych osób, tworzenie sytuacji edukacyjnych rozwijających indywidualne cechy zdolności </w:t>
            </w:r>
            <w:r w:rsidR="00042E27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i zainteresowania.</w:t>
            </w:r>
          </w:p>
        </w:tc>
      </w:tr>
      <w:tr w:rsidR="00382079" w14:paraId="00E3AE8F" w14:textId="77777777" w:rsidTr="0038207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CBD6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13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  <w:r>
              <w:rPr>
                <w:rFonts w:ascii="Arial" w:hAnsi="Arial" w:cs="Arial"/>
                <w:sz w:val="32"/>
              </w:rPr>
              <w:t xml:space="preserve"> – 17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89EA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różnych grupach wiekowych organizowanie zajęć dodatkowych zgodnie </w:t>
            </w:r>
            <w:r w:rsidR="00042E27">
              <w:rPr>
                <w:rFonts w:ascii="Arial" w:hAnsi="Arial" w:cs="Arial"/>
              </w:rPr>
              <w:t xml:space="preserve">                           </w:t>
            </w:r>
            <w:r>
              <w:rPr>
                <w:rFonts w:ascii="Arial" w:hAnsi="Arial" w:cs="Arial"/>
              </w:rPr>
              <w:t>z potrzebami i możliwościami psychofizycznymi dzieci</w:t>
            </w:r>
          </w:p>
        </w:tc>
      </w:tr>
    </w:tbl>
    <w:p w14:paraId="39AC53C1" w14:textId="77777777" w:rsidR="00382079" w:rsidRDefault="00382079" w:rsidP="00382079">
      <w:pPr>
        <w:jc w:val="center"/>
        <w:rPr>
          <w:rFonts w:ascii="Arial" w:hAnsi="Arial" w:cs="Arial"/>
        </w:rPr>
      </w:pPr>
    </w:p>
    <w:p w14:paraId="2315E89C" w14:textId="77777777" w:rsidR="00382079" w:rsidRDefault="00382079" w:rsidP="0038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FF0000"/>
          <w:u w:val="single"/>
          <w:vertAlign w:val="superscript"/>
        </w:rPr>
      </w:pPr>
      <w:r>
        <w:rPr>
          <w:rFonts w:ascii="Arial" w:hAnsi="Arial" w:cs="Arial"/>
        </w:rPr>
        <w:t>W trosce o optymalny rozwój dzieci zadaniem nauczycieli jest prowadzenie obserwacji pedagogicznych mających na celu poznanie możliwości i potrzeb rozwojowych wychowanków oraz dokumentowanie tych obserwacji.</w:t>
      </w:r>
    </w:p>
    <w:p w14:paraId="1A897148" w14:textId="77777777" w:rsidR="00382079" w:rsidRDefault="00382079" w:rsidP="00382079">
      <w:pPr>
        <w:rPr>
          <w:rFonts w:ascii="Arial" w:hAnsi="Arial" w:cs="Arial"/>
        </w:rPr>
      </w:pPr>
    </w:p>
    <w:p w14:paraId="25CB8B02" w14:textId="77777777" w:rsidR="00382079" w:rsidRDefault="00382079" w:rsidP="00382079">
      <w:pPr>
        <w:pStyle w:val="Tytu"/>
        <w:rPr>
          <w:rFonts w:ascii="Arial" w:hAnsi="Arial" w:cs="Arial"/>
          <w:color w:val="000080"/>
        </w:rPr>
      </w:pPr>
    </w:p>
    <w:p w14:paraId="0CA099E1" w14:textId="77777777" w:rsidR="00042E27" w:rsidRDefault="00042E27" w:rsidP="00382079">
      <w:pPr>
        <w:jc w:val="center"/>
        <w:rPr>
          <w:rFonts w:ascii="Arial" w:hAnsi="Arial" w:cs="Arial"/>
          <w:b/>
          <w:bCs/>
          <w:color w:val="0070C0"/>
          <w:u w:val="single"/>
          <w:vertAlign w:val="superscript"/>
        </w:rPr>
      </w:pPr>
    </w:p>
    <w:p w14:paraId="083C1187" w14:textId="77777777" w:rsidR="00042E27" w:rsidRDefault="00042E27" w:rsidP="00382079">
      <w:pPr>
        <w:jc w:val="center"/>
        <w:rPr>
          <w:rFonts w:ascii="Arial" w:hAnsi="Arial" w:cs="Arial"/>
          <w:b/>
          <w:bCs/>
          <w:color w:val="0070C0"/>
          <w:u w:val="single"/>
          <w:vertAlign w:val="superscript"/>
        </w:rPr>
      </w:pPr>
    </w:p>
    <w:p w14:paraId="037911C8" w14:textId="77777777" w:rsidR="00042E27" w:rsidRDefault="00042E27" w:rsidP="00382079">
      <w:pPr>
        <w:jc w:val="center"/>
        <w:rPr>
          <w:rFonts w:ascii="Arial" w:hAnsi="Arial" w:cs="Arial"/>
          <w:b/>
          <w:bCs/>
          <w:color w:val="0070C0"/>
          <w:u w:val="single"/>
          <w:vertAlign w:val="superscript"/>
        </w:rPr>
      </w:pPr>
    </w:p>
    <w:p w14:paraId="56ABDFCD" w14:textId="77777777" w:rsidR="00042E27" w:rsidRDefault="00042E27" w:rsidP="00382079">
      <w:pPr>
        <w:jc w:val="center"/>
        <w:rPr>
          <w:rFonts w:ascii="Arial" w:hAnsi="Arial" w:cs="Arial"/>
          <w:b/>
          <w:bCs/>
          <w:color w:val="0070C0"/>
          <w:u w:val="single"/>
          <w:vertAlign w:val="superscript"/>
        </w:rPr>
      </w:pPr>
    </w:p>
    <w:p w14:paraId="1AB59384" w14:textId="77777777" w:rsidR="00042E27" w:rsidRDefault="00042E27" w:rsidP="00382079">
      <w:pPr>
        <w:jc w:val="center"/>
        <w:rPr>
          <w:rFonts w:ascii="Arial" w:hAnsi="Arial" w:cs="Arial"/>
          <w:b/>
          <w:bCs/>
          <w:color w:val="0070C0"/>
          <w:u w:val="single"/>
          <w:vertAlign w:val="superscript"/>
        </w:rPr>
      </w:pPr>
    </w:p>
    <w:p w14:paraId="42E8F2D7" w14:textId="77777777" w:rsidR="00042E27" w:rsidRDefault="00042E27" w:rsidP="00382079">
      <w:pPr>
        <w:jc w:val="center"/>
        <w:rPr>
          <w:rFonts w:ascii="Arial" w:hAnsi="Arial" w:cs="Arial"/>
          <w:b/>
          <w:bCs/>
          <w:color w:val="0070C0"/>
          <w:u w:val="single"/>
          <w:vertAlign w:val="superscript"/>
        </w:rPr>
      </w:pPr>
    </w:p>
    <w:p w14:paraId="7DB8EB4F" w14:textId="77777777" w:rsidR="00382079" w:rsidRPr="00AD2CE9" w:rsidRDefault="00697EFC" w:rsidP="00382079">
      <w:pPr>
        <w:jc w:val="center"/>
        <w:rPr>
          <w:rFonts w:ascii="Arial" w:hAnsi="Arial" w:cs="Arial"/>
          <w:b/>
          <w:bCs/>
          <w:color w:val="0070C0"/>
          <w:u w:val="single"/>
          <w:vertAlign w:val="superscript"/>
        </w:rPr>
      </w:pPr>
      <w:r w:rsidRPr="00AD2CE9">
        <w:rPr>
          <w:rFonts w:ascii="Arial" w:hAnsi="Arial" w:cs="Arial"/>
          <w:b/>
          <w:bCs/>
          <w:color w:val="0070C0"/>
          <w:u w:val="single"/>
          <w:vertAlign w:val="superscript"/>
        </w:rPr>
        <w:t xml:space="preserve">dla dzieci </w:t>
      </w:r>
      <w:r w:rsidR="00AD2CE9" w:rsidRPr="00AD2CE9">
        <w:rPr>
          <w:rFonts w:ascii="Arial" w:hAnsi="Arial" w:cs="Arial"/>
          <w:b/>
          <w:bCs/>
          <w:color w:val="0070C0"/>
          <w:u w:val="single"/>
          <w:vertAlign w:val="superscript"/>
        </w:rPr>
        <w:t>3,4 letnich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072"/>
      </w:tblGrid>
      <w:tr w:rsidR="00382079" w14:paraId="73E7AA4F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214C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 xml:space="preserve">  7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00 </w:t>
            </w:r>
            <w:r>
              <w:rPr>
                <w:rFonts w:ascii="Arial" w:hAnsi="Arial" w:cs="Arial"/>
                <w:sz w:val="32"/>
              </w:rPr>
              <w:t>– 8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3428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Zabawy wg inwencji dzieci - kształtowanie umiejętności społecznych dzieci: porozumiewanie się z dziećmi i z dorosłymi, zgodne funkcjonowanie w zabawie i w sytuacjach zadaniowych. Praca indywidualna, obserwacja dzieci</w:t>
            </w:r>
          </w:p>
        </w:tc>
      </w:tr>
      <w:tr w:rsidR="00382079" w14:paraId="40568076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995B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8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30 </w:t>
            </w:r>
            <w:r>
              <w:rPr>
                <w:rFonts w:ascii="Arial" w:hAnsi="Arial" w:cs="Arial"/>
                <w:sz w:val="32"/>
              </w:rPr>
              <w:t>– 8</w:t>
            </w:r>
            <w:r>
              <w:rPr>
                <w:rFonts w:ascii="Arial" w:hAnsi="Arial" w:cs="Arial"/>
                <w:sz w:val="32"/>
                <w:vertAlign w:val="superscript"/>
              </w:rPr>
              <w:t>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E6E5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Zabawa ruchowa </w:t>
            </w:r>
          </w:p>
        </w:tc>
      </w:tr>
      <w:tr w:rsidR="00382079" w14:paraId="036707F8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FB39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8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45 </w:t>
            </w:r>
            <w:r>
              <w:rPr>
                <w:rFonts w:ascii="Arial" w:hAnsi="Arial" w:cs="Arial"/>
                <w:sz w:val="32"/>
              </w:rPr>
              <w:t>– 9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87B5" w14:textId="77777777" w:rsidR="00382079" w:rsidRDefault="0038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czynności samoobsługowych, nawyków higienicznych i kulturalnych. Wdrażanie dzieci do utrzymywaniu ładu i porządku. Wprowadzanie w kulturę bycia, wdrażanie do zachowań akceptowanych społecznie, wyrabianie nawyków </w:t>
            </w:r>
            <w:proofErr w:type="spellStart"/>
            <w:r>
              <w:rPr>
                <w:rFonts w:ascii="Arial" w:hAnsi="Arial" w:cs="Arial"/>
              </w:rPr>
              <w:t>higieniczno</w:t>
            </w:r>
            <w:proofErr w:type="spellEnd"/>
            <w:r>
              <w:rPr>
                <w:rFonts w:ascii="Arial" w:hAnsi="Arial" w:cs="Arial"/>
              </w:rPr>
              <w:t xml:space="preserve"> – kulturalnych związanych ze spożywaniem śniadania.</w:t>
            </w:r>
          </w:p>
        </w:tc>
      </w:tr>
      <w:tr w:rsidR="00382079" w14:paraId="238E1266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6713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</w:p>
          <w:p w14:paraId="57E3FD4C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9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00 </w:t>
            </w:r>
            <w:r>
              <w:rPr>
                <w:rFonts w:ascii="Arial" w:hAnsi="Arial" w:cs="Arial"/>
                <w:sz w:val="32"/>
              </w:rPr>
              <w:t>– 9</w:t>
            </w:r>
            <w:r>
              <w:rPr>
                <w:rFonts w:ascii="Arial" w:hAnsi="Arial" w:cs="Arial"/>
                <w:sz w:val="32"/>
                <w:vertAlign w:val="superscript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BB1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Zabawy wg inwencji dzieci - kształtowanie umiejętności społecznych dzieci: porozumiewanie się z dziećmi i z dorosłymi, zgodne funkcjonowanie w zabawie</w:t>
            </w:r>
            <w:r w:rsidR="00042E27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 xml:space="preserve"> i w sytuacjach zadaniowych.</w:t>
            </w:r>
          </w:p>
        </w:tc>
      </w:tr>
      <w:tr w:rsidR="00382079" w14:paraId="418FDB6A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9884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 xml:space="preserve">  9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15 </w:t>
            </w:r>
            <w:r>
              <w:rPr>
                <w:rFonts w:ascii="Arial" w:hAnsi="Arial" w:cs="Arial"/>
                <w:sz w:val="32"/>
              </w:rPr>
              <w:t>-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32"/>
              </w:rPr>
              <w:t>10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20A" w14:textId="77777777" w:rsidR="00382079" w:rsidRDefault="00382079" w:rsidP="00042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wychowawczo- dydaktyczne, realizowane według założeń podstawy programowej. Tworzenie warunków do zorganizowanej aktywności ruchowej.</w:t>
            </w:r>
          </w:p>
        </w:tc>
      </w:tr>
      <w:tr w:rsidR="00382079" w14:paraId="51871A75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4CEC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10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00 </w:t>
            </w:r>
            <w:r>
              <w:rPr>
                <w:rFonts w:ascii="Arial" w:hAnsi="Arial" w:cs="Arial"/>
                <w:sz w:val="32"/>
              </w:rPr>
              <w:t>–10</w:t>
            </w:r>
            <w:r>
              <w:rPr>
                <w:rFonts w:ascii="Arial" w:hAnsi="Arial" w:cs="Arial"/>
                <w:sz w:val="32"/>
                <w:vertAlign w:val="superscript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C44A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Zabawy wg inwencji dzieci - kształtowanie umiejętności społecznych dzieci: porozumiewanie się z dziećmi i z dorosłymi, zgodne funkcjonowanie w zabawie </w:t>
            </w:r>
            <w:r w:rsidR="00042E27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>i w sytuacjach zadaniowych. Praca indywidualna, obserwacja dzieci</w:t>
            </w:r>
          </w:p>
        </w:tc>
      </w:tr>
      <w:tr w:rsidR="00382079" w14:paraId="2F258F70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D099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10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20 </w:t>
            </w:r>
            <w:r>
              <w:rPr>
                <w:rFonts w:ascii="Arial" w:hAnsi="Arial" w:cs="Arial"/>
                <w:sz w:val="32"/>
              </w:rPr>
              <w:t>–10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4C1C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czynności samoobsługowych, nawyków higienicznych i kulturalnych. Wdrażanie dzieci do utrzymywaniu ładu i porządku</w:t>
            </w:r>
          </w:p>
        </w:tc>
      </w:tr>
      <w:tr w:rsidR="00382079" w14:paraId="1077BD1F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772E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10</w:t>
            </w:r>
            <w:r>
              <w:rPr>
                <w:rFonts w:ascii="Arial" w:hAnsi="Arial" w:cs="Arial"/>
                <w:sz w:val="32"/>
                <w:vertAlign w:val="superscript"/>
              </w:rPr>
              <w:t xml:space="preserve">30 </w:t>
            </w:r>
            <w:r>
              <w:rPr>
                <w:rFonts w:ascii="Arial" w:hAnsi="Arial" w:cs="Arial"/>
                <w:sz w:val="32"/>
              </w:rPr>
              <w:t>–11</w:t>
            </w:r>
            <w:r>
              <w:rPr>
                <w:rFonts w:ascii="Arial" w:hAnsi="Arial" w:cs="Arial"/>
                <w:sz w:val="32"/>
                <w:vertAlign w:val="superscript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0217" w14:textId="77777777" w:rsidR="00382079" w:rsidRDefault="0038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Organizowanie pobytu dzieci w ogrodzie przedszkolnym, na boisku, w parku itp.  - gry i zabawy ruchowe, zajęcia sportowe, obserwacje przyrodnicze, prace gospodarcze, porządkowe i ogrodnicze itd.). Uczenie zasad postępowania warunkujących bezpieczeństwo dziecka w budynku, w ogrodzie i poza terenem przedszkola. </w:t>
            </w:r>
          </w:p>
          <w:p w14:paraId="11DE1928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Tworzenie warunków do spontanicznej i zorganizowanej aktywności ruchowej. </w:t>
            </w:r>
          </w:p>
        </w:tc>
      </w:tr>
      <w:tr w:rsidR="00382079" w14:paraId="274A53E0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FA78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11</w:t>
            </w:r>
            <w:r>
              <w:rPr>
                <w:rFonts w:ascii="Arial" w:hAnsi="Arial" w:cs="Arial"/>
                <w:sz w:val="32"/>
                <w:vertAlign w:val="superscript"/>
              </w:rPr>
              <w:t>40</w:t>
            </w:r>
            <w:r>
              <w:rPr>
                <w:rFonts w:ascii="Arial" w:hAnsi="Arial" w:cs="Arial"/>
                <w:sz w:val="32"/>
              </w:rPr>
              <w:t xml:space="preserve"> 12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ADE0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Czynności samoobsługowe, zabiegi higieniczne, przygotowanie do obiadu. Wspieranie samodzielnych działań dziecka, kształtowanie nawyków higienicznych </w:t>
            </w:r>
            <w:r w:rsidR="00042E27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>i zachowań prozdrowotnych.</w:t>
            </w:r>
          </w:p>
        </w:tc>
      </w:tr>
      <w:tr w:rsidR="00382079" w14:paraId="3714365F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89F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  <w:r>
              <w:rPr>
                <w:rFonts w:ascii="Arial" w:hAnsi="Arial" w:cs="Arial"/>
                <w:sz w:val="32"/>
              </w:rPr>
              <w:t xml:space="preserve"> – 12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  <w:p w14:paraId="03062A36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030E" w14:textId="77777777" w:rsidR="00042E27" w:rsidRDefault="00042E27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</w:p>
          <w:p w14:paraId="4917F4B9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Samodzielne spożywanie posiłku, prawidłowe posługiwanie się sztućcami</w:t>
            </w:r>
            <w:r w:rsidR="00042E27">
              <w:rPr>
                <w:rFonts w:ascii="Arial" w:hAnsi="Arial" w:cs="Arial"/>
              </w:rPr>
              <w:t>.</w:t>
            </w:r>
          </w:p>
        </w:tc>
      </w:tr>
      <w:tr w:rsidR="00382079" w14:paraId="05C8DD03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BA33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  <w:r>
              <w:rPr>
                <w:rFonts w:ascii="Arial" w:hAnsi="Arial" w:cs="Arial"/>
                <w:sz w:val="32"/>
              </w:rPr>
              <w:t xml:space="preserve"> – 13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E847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Czynności samoobsługowe, zabiegi higieniczne. </w:t>
            </w:r>
          </w:p>
        </w:tc>
      </w:tr>
      <w:tr w:rsidR="00382079" w14:paraId="3D4DD0EB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141" w14:textId="77777777" w:rsidR="00382079" w:rsidRDefault="00382079">
            <w:pPr>
              <w:tabs>
                <w:tab w:val="left" w:pos="195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13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  <w:r>
              <w:rPr>
                <w:rFonts w:ascii="Arial" w:hAnsi="Arial" w:cs="Arial"/>
                <w:sz w:val="32"/>
              </w:rPr>
              <w:t xml:space="preserve"> – 14</w:t>
            </w:r>
            <w:r>
              <w:rPr>
                <w:rFonts w:ascii="Arial" w:hAnsi="Arial" w:cs="Arial"/>
                <w:sz w:val="32"/>
                <w:vertAlign w:val="superscript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40D4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zachowań prozdrowotnych – zapewnienie dzieciom różnych form relaksu w sali i w ogrodzie.</w:t>
            </w:r>
          </w:p>
        </w:tc>
      </w:tr>
      <w:tr w:rsidR="00382079" w14:paraId="6BDC683C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A148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14</w:t>
            </w:r>
            <w:r>
              <w:rPr>
                <w:rFonts w:ascii="Arial" w:hAnsi="Arial" w:cs="Arial"/>
                <w:sz w:val="32"/>
                <w:vertAlign w:val="superscript"/>
              </w:rPr>
              <w:t>15</w:t>
            </w:r>
            <w:r>
              <w:rPr>
                <w:rFonts w:ascii="Arial" w:hAnsi="Arial" w:cs="Arial"/>
                <w:sz w:val="32"/>
              </w:rPr>
              <w:t>- 15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628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Zabawa </w:t>
            </w:r>
            <w:proofErr w:type="gramStart"/>
            <w:r>
              <w:rPr>
                <w:rFonts w:ascii="Arial" w:hAnsi="Arial" w:cs="Arial"/>
              </w:rPr>
              <w:t>ruchowa .</w:t>
            </w:r>
            <w:proofErr w:type="gramEnd"/>
            <w:r>
              <w:rPr>
                <w:rFonts w:ascii="Arial" w:hAnsi="Arial" w:cs="Arial"/>
              </w:rPr>
              <w:t xml:space="preserve"> Czynności samoobsługowe, wyrabianie nawyków </w:t>
            </w:r>
            <w:proofErr w:type="spellStart"/>
            <w:r>
              <w:rPr>
                <w:rFonts w:ascii="Arial" w:hAnsi="Arial" w:cs="Arial"/>
              </w:rPr>
              <w:t>higieniczno</w:t>
            </w:r>
            <w:proofErr w:type="spellEnd"/>
            <w:r>
              <w:rPr>
                <w:rFonts w:ascii="Arial" w:hAnsi="Arial" w:cs="Arial"/>
              </w:rPr>
              <w:t xml:space="preserve"> – kulturalnych związanych ze spożywaniem podwieczorku. </w:t>
            </w:r>
          </w:p>
        </w:tc>
      </w:tr>
      <w:tr w:rsidR="00382079" w14:paraId="43631D4A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C1BB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15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  <w:r>
              <w:rPr>
                <w:rFonts w:ascii="Arial" w:hAnsi="Arial" w:cs="Arial"/>
                <w:sz w:val="32"/>
              </w:rPr>
              <w:t xml:space="preserve"> – 17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E732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Zabawy dowolne, rozmowy indywidualne, praca indywidualna prowadzona indywidualnie i w małych </w:t>
            </w:r>
            <w:proofErr w:type="gramStart"/>
            <w:r>
              <w:rPr>
                <w:rFonts w:ascii="Arial" w:hAnsi="Arial" w:cs="Arial"/>
              </w:rPr>
              <w:t>zespołach 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042E27">
              <w:rPr>
                <w:rFonts w:ascii="Arial" w:hAnsi="Arial" w:cs="Arial"/>
              </w:rPr>
              <w:t>Zajęcia</w:t>
            </w:r>
            <w:r>
              <w:rPr>
                <w:rFonts w:ascii="Arial" w:hAnsi="Arial" w:cs="Arial"/>
              </w:rPr>
              <w:t xml:space="preserve"> ze specjalistami (logopeda, </w:t>
            </w:r>
            <w:r w:rsidR="00B712F7">
              <w:rPr>
                <w:rFonts w:ascii="Arial" w:hAnsi="Arial" w:cs="Arial"/>
              </w:rPr>
              <w:t>psycholog, pedagog specjalny</w:t>
            </w:r>
            <w:r>
              <w:rPr>
                <w:rFonts w:ascii="Arial" w:hAnsi="Arial" w:cs="Arial"/>
              </w:rPr>
              <w:t>)</w:t>
            </w:r>
            <w:r w:rsidR="00B712F7">
              <w:rPr>
                <w:rFonts w:ascii="Arial" w:hAnsi="Arial" w:cs="Arial"/>
              </w:rPr>
              <w:t>.</w:t>
            </w:r>
          </w:p>
          <w:p w14:paraId="4F852ED9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Tworzenie warunków sprzyjających spontanicznej aktywności dzieci podczas wymiany informacji, dostarczanie przykładów i doświadczanie rozwiązywania sytuacji </w:t>
            </w:r>
            <w:proofErr w:type="gramStart"/>
            <w:r>
              <w:rPr>
                <w:rFonts w:ascii="Arial" w:hAnsi="Arial" w:cs="Arial"/>
              </w:rPr>
              <w:t>konfliktowych  na</w:t>
            </w:r>
            <w:proofErr w:type="gramEnd"/>
            <w:r>
              <w:rPr>
                <w:rFonts w:ascii="Arial" w:hAnsi="Arial" w:cs="Arial"/>
              </w:rPr>
              <w:t xml:space="preserve"> zasadzie kompromisu i akceptacji potrzeb innych osób, tworzenie sytuacji edukacyjnych rozwijających indywidualne cechy zdolności i zainteresowania.</w:t>
            </w:r>
          </w:p>
        </w:tc>
      </w:tr>
      <w:tr w:rsidR="00382079" w14:paraId="244F0A48" w14:textId="77777777" w:rsidTr="003820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6D49" w14:textId="77777777" w:rsidR="00382079" w:rsidRDefault="00382079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13</w:t>
            </w:r>
            <w:r>
              <w:rPr>
                <w:rFonts w:ascii="Arial" w:hAnsi="Arial" w:cs="Arial"/>
                <w:sz w:val="32"/>
                <w:vertAlign w:val="superscript"/>
              </w:rPr>
              <w:t>00</w:t>
            </w:r>
            <w:r>
              <w:rPr>
                <w:rFonts w:ascii="Arial" w:hAnsi="Arial" w:cs="Arial"/>
                <w:sz w:val="32"/>
              </w:rPr>
              <w:t xml:space="preserve"> – 17</w:t>
            </w:r>
            <w:r>
              <w:rPr>
                <w:rFonts w:ascii="Arial" w:hAnsi="Arial" w:cs="Arial"/>
                <w:sz w:val="32"/>
                <w:vertAlign w:val="superscript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5559" w14:textId="77777777" w:rsidR="00382079" w:rsidRDefault="00382079">
            <w:pPr>
              <w:tabs>
                <w:tab w:val="left" w:pos="1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różnych grupach wiekowych organizowanie zajęć dodatkowych zgodnie </w:t>
            </w:r>
            <w:r w:rsidR="00B712F7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>z potrzebami i możliwościami psychofizycznymi dzieci</w:t>
            </w:r>
          </w:p>
        </w:tc>
      </w:tr>
    </w:tbl>
    <w:p w14:paraId="074A228F" w14:textId="77777777" w:rsidR="00382079" w:rsidRDefault="00382079" w:rsidP="00382079">
      <w:pPr>
        <w:jc w:val="center"/>
        <w:rPr>
          <w:rFonts w:ascii="Arial" w:hAnsi="Arial" w:cs="Arial"/>
        </w:rPr>
      </w:pPr>
    </w:p>
    <w:p w14:paraId="421C767B" w14:textId="77777777" w:rsidR="00382079" w:rsidRDefault="00382079" w:rsidP="0038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  <w:vertAlign w:val="superscript"/>
        </w:rPr>
      </w:pPr>
      <w:r>
        <w:rPr>
          <w:rFonts w:ascii="Arial" w:hAnsi="Arial" w:cs="Arial"/>
        </w:rPr>
        <w:t>W trosce o optymalny rozwój dzieci zadaniem nauczycieli jest prowadzenie obserwacji pedagogicznych mających na celu poznanie możliwości i potrzeb rozwojowych wychowanków oraz dokumentowanie tych obserwacji.</w:t>
      </w:r>
    </w:p>
    <w:p w14:paraId="58FA1ECE" w14:textId="77777777" w:rsidR="00D20D55" w:rsidRDefault="00D20D55"/>
    <w:sectPr w:rsidR="00D20D55" w:rsidSect="00382079">
      <w:pgSz w:w="11906" w:h="16838"/>
      <w:pgMar w:top="284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79"/>
    <w:rsid w:val="000221D2"/>
    <w:rsid w:val="00042E27"/>
    <w:rsid w:val="0012525C"/>
    <w:rsid w:val="00382079"/>
    <w:rsid w:val="0038525E"/>
    <w:rsid w:val="0047783A"/>
    <w:rsid w:val="004E03A6"/>
    <w:rsid w:val="00697EFC"/>
    <w:rsid w:val="008F49E1"/>
    <w:rsid w:val="00AD2CE9"/>
    <w:rsid w:val="00B712F7"/>
    <w:rsid w:val="00D127F3"/>
    <w:rsid w:val="00D20D55"/>
    <w:rsid w:val="00DD131F"/>
    <w:rsid w:val="00EC4237"/>
    <w:rsid w:val="00F8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0516"/>
  <w15:chartTrackingRefBased/>
  <w15:docId w15:val="{BBB918C1-AD1D-42DD-895D-D368827E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8207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820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C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CE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Monika Wiśniewska</cp:lastModifiedBy>
  <cp:revision>2</cp:revision>
  <cp:lastPrinted>2019-08-21T14:27:00Z</cp:lastPrinted>
  <dcterms:created xsi:type="dcterms:W3CDTF">2025-11-16T16:00:00Z</dcterms:created>
  <dcterms:modified xsi:type="dcterms:W3CDTF">2025-11-16T16:00:00Z</dcterms:modified>
</cp:coreProperties>
</file>